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1301ae80d44f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9056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Budrovci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1.347.093,91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1.176.400,59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1.124.219,81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1.250.896,39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74.495,80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223.550,29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17.572,09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223.398,96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17.479,52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91.975,32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Osnovna škola Budrovci je javna ustanova sa sjedištem u Budrovcima, Gupčev trg 8. Proračunski je korisnik proračuna JLP(R)S i to Osječko-baranjske županije. Djelatnost škole obuhvaća osnovnoškolsko obrazovanje i odgoj učenika od 1. do 8. razreda. Posluje u skladu sa Zakonom o odgoju i obrazovanju u osnovnoj i srednjoj školi (NN br. 87/08, 86/09, 92/10, 90/11, 5/12, 16/12, 86/12, 126/12, 94/13, 152/14, 07/17, 68/18, 98/19 i 64/20) te Statutom škole.</w:t>
      </w:r>
    </w:p>
    <w:p>
      <w:r>
        <w:t xml:space="preserve">U matičnoj školi u Budrovcima nastava je organizirana u prijepodnevnoj smjeni u petodnevnom radnom tjednu s neradnom subotom. Jednako tako je organizirana i u područnoj školi u Đurđancima.</w:t>
      </w:r>
    </w:p>
    <w:p>
      <w:r>
        <w:t xml:space="preserve">Godišnji financijski izvještaji  Osnovne škole Budrovci sastavljeni su nakon što su proknjižene sve poslovne promjene, događaji i transakcije za razdoblje siječanj – prosinac 2025. godine.</w:t>
      </w:r>
    </w:p>
    <w:p>
      <w:r>
        <w:t xml:space="preserve">Izvještaji su sastavljeni i predaju se prema odredbama Pravilnika o financijskom izvještavanju u proračunskom računovodstvu (Narodne novine br. 03/15, 93/15, 135/15, 2/17, 28/17, 112/18 i 126/19) u zakonom određenim rokovima što za proračunske korisnike jedinica lokalne i područne samouprave znači predaju do 02. veljače 2026. godine. Za sastavljanje i predaju financijskih izvještaja korišteni su elektronski obrasci koji su preuzeti iz aplikacije RKPFI. Osoba odgovorna za sastavljanje financijskih izvještaja je voditelj računovodstva Josip Basa, a odgovorna osoba za predaju financijskih izvještaja je ravnatelj Ivan Jukić.</w:t>
      </w:r>
    </w:p>
    <w:p>
      <w:r>
        <w:t xml:space="preserve">Manjak prihoda i primitaka sastoji se vlastitih sredstava kojima škola raspolaže na svom podračunu Županijske riznice. Tijekom školske godine 2023./2024. škola je ušla u projekt Cjelodnevne škole te dobila znatna sredstva koja se sastoje od neutrošenog dijela namjenskih sredstava u iznosu od 32.000,00 eura dobivenih od MZO-a, a za provođenje projekta Cjelodnevne škole - B1 aktivnost, od neutrošenog dijela namjenskih sredstava u iznosu od 30.400,00 eura dobivenih od MZO-a, a za provođenje projekta Cjelodnevne škole - B2 aktivnost, od neutrošenog dijela namjenskih sredstava u iznosu od 10.000,00 eura dobivenih od MZO-a, a za provođenje projekta Cjelodnevne škole – operativni troškovi, te od neutrošenog dijela namjenskih sredstava u iznosu od 20.000,00 eura dobivenih od MZO-a, a za provođenje projekta Cjelodnevne škole – Male darovnice. Novim Pravilnikom o proračunskom računovodstvu i Računskom planu ukinuti su kontinuirani rashodi 193, a knjiže se potraživanja na kontu 96, te se prihodi knjiže tek u mjesecu siječnju isplatom plaće i zbog toga se pojavljuje u financijskom izvješću manjak prihoda i primitaka za 2025.god.  </w:t>
      </w:r>
    </w:p>
    <w:p>
      <w:r>
        <w:t xml:space="preserve">Osnovna škola Budrovci nema sudskih sporova u tijeku.</w:t>
      </w:r>
    </w:p>
    <w:p>
      <w:r>
        <w:t xml:space="preserve">Osnovna škola Budrovci nema ugovornih odnosa koji uz ispunjenje određenih uvjeta, mogu postati obveza ili imovina.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1.029.737,06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1.046.383,36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</w:tbl>
    <w:p>
      <w:pPr>
        <w:spacing w:before="0" w:after="0"/>
      </w:pPr>
    </w:p>
    <w:p>
      <w:r>
        <w:t xml:space="preserve">Povećanje plaća tijekom 2025.god. te povećanje materijalnih prava (božićnica, dar za djecu, regres, jubilrane nagrade, pomoći i otpremnine), te sudjelovanje u projektu cjelodnevne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221.130,65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15.661,57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</w:tbl>
    <w:p>
      <w:pPr>
        <w:spacing w:before="0" w:after="0"/>
      </w:pPr>
    </w:p>
    <w:p>
      <w:r>
        <w:t xml:space="preserve">U 2024. opremanje škole uredskim namještaj i opremom kroz projekt cjelodnevne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5.751,80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268,8</w:t>
            </w:r>
          </w:p>
        </w:tc>
      </w:tr>
    </w:tbl>
    <w:p>
      <w:pPr>
        <w:spacing w:before="0" w:after="0"/>
      </w:pPr>
    </w:p>
    <w:p>
      <w:r>
        <w:t xml:space="preserve">Povećanje broja grupa za iznajmljivanje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38,6</w:t>
            </w:r>
          </w:p>
        </w:tc>
      </w:tr>
    </w:tbl>
    <w:p>
      <w:pPr>
        <w:spacing w:before="0" w:after="0"/>
      </w:pPr>
    </w:p>
    <w:p>
      <w:r>
        <w:t xml:space="preserve">U 2024. donacije trgovačkih društava i GDCK Osijek za ekskurzije, u 2025.god. samo dvije donacije trgovačkih društava za ekskurzije.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82.530,70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100.708,65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</w:tbl>
    <w:p>
      <w:pPr>
        <w:spacing w:before="0" w:after="0"/>
      </w:pPr>
    </w:p>
    <w:p>
      <w:r>
        <w:t xml:space="preserve">U 2025.god. veći troškovi zbog većeg broja pomoćnika u nastavi na projektu Učimo zajedno 8.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287,3</w:t>
            </w:r>
          </w:p>
        </w:tc>
      </w:tr>
    </w:tbl>
    <w:p>
      <w:pPr>
        <w:spacing w:before="0" w:after="0"/>
      </w:pPr>
    </w:p>
    <w:p>
      <w:r>
        <w:t xml:space="preserve">Povećani troškovi opremanja škole kroz proračun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 i upravne mjere (šifre 6811 do 6819)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2024.god. u projektu cjelodnevne škole dobavljač Tehnomodeli d.o.o. nije ispoštovao ugovorne obveze, te mu je osnivač Osječko-baranjska županija odredio ugovornu kaznu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kazne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2024.god. u projektu cjelodnevne škole dobavljač Tehnomodeli d.o.o. nije ispoštovao ugovorne obveze, te mu je osnivač Osječko-baranjska županija odredio ugovornu kaznu.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720.347,20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856.988,93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</w:tbl>
    <w:p>
      <w:pPr>
        <w:spacing w:before="0" w:after="0"/>
      </w:pPr>
    </w:p>
    <w:p>
      <w:r>
        <w:t xml:space="preserve">Povećanje plaća tijekom 2025.god.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116.446,64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141.403,30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r>
        <w:t xml:space="preserve">Povećanjem plaća tijekom 2025.god. povećani su i doprinosi.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9.871,80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12.018,84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</w:tbl>
    <w:p>
      <w:pPr>
        <w:spacing w:before="0" w:after="0"/>
      </w:pPr>
    </w:p>
    <w:p>
      <w:r>
        <w:t xml:space="preserve">Povećan broj službenih putovanja kroz projekt cjelodnevne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20.107,81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24.999,45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124,3</w:t>
            </w:r>
          </w:p>
        </w:tc>
      </w:tr>
    </w:tbl>
    <w:p>
      <w:pPr>
        <w:spacing w:before="0" w:after="0"/>
      </w:pPr>
    </w:p>
    <w:p>
      <w:r>
        <w:t xml:space="preserve">Povećan broj djelatnika koji putuju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230,5</w:t>
            </w:r>
          </w:p>
        </w:tc>
      </w:tr>
    </w:tbl>
    <w:p>
      <w:pPr>
        <w:spacing w:before="0" w:after="0"/>
      </w:pPr>
    </w:p>
    <w:p>
      <w:r>
        <w:t xml:space="preserve">Povećan broj djelatnika koji su plaćali kotizaciju te morali na tečaj higijenskog minimuma.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51,2</w:t>
            </w:r>
          </w:p>
        </w:tc>
      </w:tr>
    </w:tbl>
    <w:p>
      <w:pPr>
        <w:spacing w:before="0" w:after="0"/>
      </w:pPr>
    </w:p>
    <w:p>
      <w:r>
        <w:t xml:space="preserve">Nabavom kombi vozila kroz projekt cjelodnevne škole smanjen trošak loko vožnje.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16.712,78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12.983,14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77,7</w:t>
            </w:r>
          </w:p>
        </w:tc>
      </w:tr>
    </w:tbl>
    <w:p>
      <w:pPr>
        <w:spacing w:before="0" w:after="0"/>
      </w:pPr>
    </w:p>
    <w:p>
      <w:r>
        <w:t xml:space="preserve">Ulaskom u projekt cjeldonevne škole povećani troškovi uredskog materijala u 2024.god., u 2025. manji troškovi.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19.735,39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25.069,96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127,0</w:t>
            </w:r>
          </w:p>
        </w:tc>
      </w:tr>
    </w:tbl>
    <w:p>
      <w:pPr>
        <w:spacing w:before="0" w:after="0"/>
      </w:pPr>
    </w:p>
    <w:p>
      <w:r>
        <w:t xml:space="preserve">Povećani troškovi energenata jer je naručeno više lož ulja za grijanje u 2025.god.,također cijene plina i električne energije su porasle u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40.022,46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1,3</w:t>
            </w:r>
          </w:p>
        </w:tc>
      </w:tr>
    </w:tbl>
    <w:p>
      <w:pPr>
        <w:spacing w:before="0" w:after="0"/>
      </w:pPr>
    </w:p>
    <w:p>
      <w:r>
        <w:t xml:space="preserve">Ulaskom u projekt cjeldonevne škole povećani troškovi sitnog inventara u 2024.god., u 2025. manji troškovi.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50,2</w:t>
            </w:r>
          </w:p>
        </w:tc>
      </w:tr>
    </w:tbl>
    <w:p>
      <w:pPr>
        <w:spacing w:before="0" w:after="0"/>
      </w:pPr>
    </w:p>
    <w:p>
      <w:r>
        <w:t xml:space="preserve">U 2024.god. nabavljena odjeća za kuharice, pa je bilo manje potrebe za nabavkom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6.652,99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7.016,66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105,5</w:t>
            </w:r>
          </w:p>
        </w:tc>
      </w:tr>
    </w:tbl>
    <w:p>
      <w:pPr>
        <w:spacing w:before="0" w:after="0"/>
      </w:pPr>
    </w:p>
    <w:p>
      <w:r>
        <w:t xml:space="preserve">Veći iznos jer je kroz projekt cjelodnevne škole financiran prijevoz učenika za B1 i B2  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15.316,52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11.801,58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77,1</w:t>
            </w:r>
          </w:p>
        </w:tc>
      </w:tr>
    </w:tbl>
    <w:p>
      <w:pPr>
        <w:spacing w:before="0" w:after="0"/>
      </w:pPr>
    </w:p>
    <w:p>
      <w:r>
        <w:t xml:space="preserve">U 2024.god. više ulaganja u tek. i inv. održavanje, npr. servis klima, postavljanje video nadzora i servis rasvjete, iscrtavanje školskog igrališta, servis centralnog grijanja, pa je zbog toga bilo manje potreba za tim u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17,1</w:t>
            </w:r>
          </w:p>
        </w:tc>
      </w:tr>
    </w:tbl>
    <w:p>
      <w:pPr>
        <w:spacing w:before="0" w:after="0"/>
      </w:pPr>
    </w:p>
    <w:p>
      <w:r>
        <w:t xml:space="preserve">U 2024. licenca za B1 aktivnost i najam kopirke dodatno u odnosu na 2025., u 2025.god. samo plaćene licence za antivirusni program i program za evidenciju radnog vremena.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26.396,33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25.209,66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95,5</w:t>
            </w:r>
          </w:p>
        </w:tc>
      </w:tr>
    </w:tbl>
    <w:p>
      <w:pPr>
        <w:spacing w:before="0" w:after="0"/>
      </w:pPr>
    </w:p>
    <w:p>
      <w:r>
        <w:t xml:space="preserve">Smanjen broj grupa kroz B2 aktivnosti u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29,4</w:t>
            </w:r>
          </w:p>
        </w:tc>
      </w:tr>
    </w:tbl>
    <w:p>
      <w:pPr>
        <w:spacing w:before="0" w:after="0"/>
      </w:pPr>
    </w:p>
    <w:p>
      <w:r>
        <w:t xml:space="preserve">Ulaskom u projekt cjelodnevne škole – usluge oslikavanja vozila, dok toga troška nema u 2025. nego samo registracija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13.697,77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12.987,26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94,8</w:t>
            </w:r>
          </w:p>
        </w:tc>
      </w:tr>
    </w:tbl>
    <w:p>
      <w:pPr>
        <w:spacing w:before="0" w:after="0"/>
      </w:pPr>
    </w:p>
    <w:p>
      <w:r>
        <w:t xml:space="preserve">U 2025. kroz projekt cjelodnevne škole smanjeni troškovi – B1 aktivnosti, B2 aktivnosti, Male darovnice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23.668,98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26.436,67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U 2025.god. veći troškovi, jer se povećao broj radnih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23.668,98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26.436,67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U 2025.god. veći troškovi, jer se povećao broj radnih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85.273,90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Ukidanjem konta 193, plaće za 12/2025. se knjiže na potraživanja 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Računi koji su plaćeni nakon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61,2</w:t>
            </w:r>
          </w:p>
        </w:tc>
      </w:tr>
    </w:tbl>
    <w:p>
      <w:pPr>
        <w:spacing w:before="0" w:after="0"/>
      </w:pPr>
    </w:p>
    <w:p>
      <w:r>
        <w:t xml:space="preserve">Manji prihod jer stan otplaćen tijekom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66.820,88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8,0</w:t>
            </w:r>
          </w:p>
        </w:tc>
      </w:tr>
    </w:tbl>
    <w:p>
      <w:pPr>
        <w:spacing w:before="0" w:after="0"/>
      </w:pPr>
    </w:p>
    <w:p>
      <w:r>
        <w:t xml:space="preserve">U 2024.god. kroz projekt cjelodnevne škole asfaltirano dječje igralište, dok je u 2025.god. povećana vrijednost zbog izgradnje skaldišnog prostora kroz projekt cjelodnevne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63.016,53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4.452,92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</w:tbl>
    <w:p>
      <w:pPr>
        <w:spacing w:before="0" w:after="0"/>
      </w:pPr>
    </w:p>
    <w:p>
      <w:r>
        <w:t xml:space="preserve">U 2024.god. kroz projekt cjelodnevne škole nabavljeno uredske opreme, računala i namještaja, dok je u 2025. nabavljena oprema iz Županijskog proračna i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nabavljen TV prijemnik za potrebe tehničke kulture.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Nabavljena klima u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14.279,00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13,4</w:t>
            </w:r>
          </w:p>
        </w:tc>
      </w:tr>
    </w:tbl>
    <w:p>
      <w:pPr>
        <w:spacing w:before="0" w:after="0"/>
      </w:pPr>
    </w:p>
    <w:p>
      <w:r>
        <w:t xml:space="preserve">U 2024.god. kroz projekt cjelodnevne škole nabavljeno sportske i glazbene opreme više nego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31.889,50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4,1</w:t>
            </w:r>
          </w:p>
        </w:tc>
      </w:tr>
    </w:tbl>
    <w:p>
      <w:pPr>
        <w:spacing w:before="0" w:after="0"/>
      </w:pPr>
    </w:p>
    <w:p>
      <w:r>
        <w:t xml:space="preserve">U 2024.god. kroz projekt cjelodnevne škole nabavljeno raznih uređaja, strojeva i opreme više nego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38.736,56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2024.god. kroz projekt cjelodnevne škole nabavljeno kombi vozilo.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8.807,82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3.213,71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36,5</w:t>
            </w:r>
          </w:p>
        </w:tc>
      </w:tr>
    </w:tbl>
    <w:p>
      <w:pPr>
        <w:spacing w:before="0" w:after="0"/>
      </w:pPr>
    </w:p>
    <w:p>
      <w:r>
        <w:t xml:space="preserve">U 2024.god. kroz projekt cjelodnevne škole nabavljeno knjiga za knjižnicu više nego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prodaje nefinancijske imovine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Stan otplaćen tijekom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85.273,90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Ukidanjem konta 193, plaće za 12/2025. se knjiže na potraživanja 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71.336,31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Novim Pravilnikom o proračunskom računovodstvu i Računskom planu ukinuti su kontinuirani rashodi 193, te se knjiže potraživanja na kontu 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1.029.037,06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1.045.483,36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</w:tbl>
    <w:p>
      <w:pPr>
        <w:spacing w:before="0" w:after="0"/>
      </w:pPr>
    </w:p>
    <w:p>
      <w:r>
        <w:t xml:space="preserve">Povećanje plaća tijekom 2025.god. te povećanje materijalnih prava (božićnica, dar za djecu, regres, jubilarne nagrade, pomoći i otpremnine).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128,6</w:t>
            </w:r>
          </w:p>
        </w:tc>
      </w:tr>
    </w:tbl>
    <w:p>
      <w:pPr>
        <w:spacing w:before="0" w:after="0"/>
      </w:pPr>
    </w:p>
    <w:p>
      <w:r>
        <w:t xml:space="preserve">Grad Đakovo 2025.god. sufinancirao likovnu koloniju sa 200,00 eura više u odnosu na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221.130,65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15.661,57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</w:tbl>
    <w:p>
      <w:pPr>
        <w:spacing w:before="0" w:after="0"/>
      </w:pPr>
    </w:p>
    <w:p>
      <w:r>
        <w:t xml:space="preserve">U 2024.god. nabavljeno uredskog namještaja, opreme i kombi vozilo u sklopu projekta Cjelodnevne škole, dok je u 2025. bio manji obujam nabave.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usluge, participacije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2024.god. razni prihodi (prodaja slika sa likovne kolonije, sufinanciranje kuhinje, RZC PAN HR – radionica razvoja, ) dok u 2025.god. nije bilo takvih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s naslova osiguranja, refundacije štete i totalne štete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5.311,37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Isplaćena šteta kroz kasko osiguranje za oštećenje kombi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20.107,81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24.999,45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124,3</w:t>
            </w:r>
          </w:p>
        </w:tc>
      </w:tr>
    </w:tbl>
    <w:p>
      <w:pPr>
        <w:spacing w:before="0" w:after="0"/>
      </w:pPr>
    </w:p>
    <w:p>
      <w:r>
        <w:t xml:space="preserve">Povećani troškovi prijevoza na posao i sa posla zbog više djelatnika putnika u odnosu na 2024.god.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Autorski honorari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2025.god. u sklopu projekta Cjelodnevne škole (Male darovnice i B1 aktivnost) bila je isplata autorskih honorara.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iz proračuna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23.668,98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26.436,67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Povećan broj radnih udžbenika u 2025.god.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1.161.342,35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1.126.134,52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97,0</w:t>
            </w:r>
          </w:p>
        </w:tc>
      </w:tr>
    </w:tbl>
    <w:p>
      <w:pPr>
        <w:spacing w:before="0" w:after="0"/>
      </w:pPr>
    </w:p>
    <w:p>
      <w:r>
        <w:t xml:space="preserve">Stanje 31.prosinca manje u odnosu na stanje 01.siječnja jer je vrijednost novonabavljene imovine manja od ukupnog ispravka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0211 do 0214 - 02921)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788.010,36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790.959,92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100,4</w:t>
            </w:r>
          </w:p>
        </w:tc>
      </w:tr>
    </w:tbl>
    <w:p>
      <w:pPr>
        <w:spacing w:before="0" w:after="0"/>
      </w:pPr>
    </w:p>
    <w:p>
      <w:r>
        <w:t xml:space="preserve">Stanje 31.prosinca veće u odnosu na stanje 01.siječnja zbog povećanja vrijednosti zgrade, te je ulaganje veće od ukupnog ispravka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166.349,35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133.671,27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80,4</w:t>
            </w:r>
          </w:p>
        </w:tc>
      </w:tr>
    </w:tbl>
    <w:p>
      <w:pPr>
        <w:spacing w:before="0" w:after="0"/>
      </w:pPr>
    </w:p>
    <w:p>
      <w:r>
        <w:t xml:space="preserve">Stanje 31.prosinca manje u odnosu na stanje 01.siječnja jer je vrijednost novonabavljenog postrojenja i opreme manja od ukupnog ispravka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322.835,51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327.288,43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101,4</w:t>
            </w:r>
          </w:p>
        </w:tc>
      </w:tr>
    </w:tbl>
    <w:p>
      <w:pPr>
        <w:spacing w:before="0" w:after="0"/>
      </w:pPr>
    </w:p>
    <w:p>
      <w:r>
        <w:t xml:space="preserve">Vrijednost računalne opreme i uredskog namještaja na kraju razdoblja povećana nabavom kroz projekt cjelodnevne škole B1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190,5</w:t>
            </w:r>
          </w:p>
        </w:tc>
      </w:tr>
    </w:tbl>
    <w:p>
      <w:pPr>
        <w:spacing w:before="0" w:after="0"/>
      </w:pPr>
    </w:p>
    <w:p>
      <w:r>
        <w:t xml:space="preserve">TV prijemnik nabavljen za potrebe B1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4.584,10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126,6</w:t>
            </w:r>
          </w:p>
        </w:tc>
      </w:tr>
    </w:tbl>
    <w:p>
      <w:pPr>
        <w:spacing w:before="0" w:after="0"/>
      </w:pPr>
    </w:p>
    <w:p>
      <w:r>
        <w:t xml:space="preserve">Nabavljena klima u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15.696,38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17.616,36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</w:tbl>
    <w:p>
      <w:pPr>
        <w:spacing w:before="0" w:after="0"/>
      </w:pPr>
    </w:p>
    <w:p>
      <w:r>
        <w:t xml:space="preserve">Vrijednost sportske i glazbene opreme na kraju razdoblja povećana nabavom kroz projekt cjelodnevne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61.510,16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64.728,80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</w:tbl>
    <w:p>
      <w:pPr>
        <w:spacing w:before="0" w:after="0"/>
      </w:pPr>
    </w:p>
    <w:p>
      <w:r>
        <w:t xml:space="preserve">Vrijednost uređaja i opreme na kraju razdoblja povećana nabavom uređaja i opreme kroz projekt cjelodnevne škole B1 aktivnost.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38.736,56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39.336,56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101,5</w:t>
            </w:r>
          </w:p>
        </w:tc>
      </w:tr>
    </w:tbl>
    <w:p>
      <w:pPr>
        <w:spacing w:before="0" w:after="0"/>
      </w:pPr>
    </w:p>
    <w:p>
      <w:r>
        <w:t xml:space="preserve">Vrijednost prijevoznih sredstava u cestovnom prijevozu na kraju razdoblja povećana zbog prijenosa knjigovodstvene vrijednosti Osječko-baranjske županije na školu za stručni nadzor za vozilo.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0241 do 0244 - 02924)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28.053,49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28.600,12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101,9</w:t>
            </w:r>
          </w:p>
        </w:tc>
      </w:tr>
    </w:tbl>
    <w:p>
      <w:pPr>
        <w:spacing w:before="0" w:after="0"/>
      </w:pPr>
    </w:p>
    <w:p>
      <w:r>
        <w:t xml:space="preserve">Stanje na kraju godine povećano zbog kupnje novih knjiga kroz projekt cjelodnevne škole, te novih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45.034,11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48.247,82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107,1</w:t>
            </w:r>
          </w:p>
        </w:tc>
      </w:tr>
    </w:tbl>
    <w:p>
      <w:pPr>
        <w:spacing w:before="0" w:after="0"/>
      </w:pPr>
    </w:p>
    <w:p>
      <w:r>
        <w:t xml:space="preserve">Stanje na kraju godine povećano zbog kupnje novih knjiga kroz projekt cjelodnevne škole, te novih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61.906,29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62.429,23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100,8</w:t>
            </w:r>
          </w:p>
        </w:tc>
      </w:tr>
    </w:tbl>
    <w:p>
      <w:pPr>
        <w:spacing w:before="0" w:after="0"/>
      </w:pPr>
    </w:p>
    <w:p>
      <w:r>
        <w:t xml:space="preserve">Povećanje u odnosu na početak godine zbog nabave sitnog inventara.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437,1</w:t>
            </w:r>
          </w:p>
        </w:tc>
      </w:tr>
    </w:tbl>
    <w:p>
      <w:pPr>
        <w:spacing w:before="0" w:after="0"/>
      </w:pPr>
    </w:p>
    <w:p>
      <w:r>
        <w:t xml:space="preserve">Ostala potraživanja odnose se na potraživanja za bolovanje od HZZO-a, a povećana su zbog djelatnika koji je cijelu godinu na bolovanju.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85.130,30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plaću za prosinac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račune koji su plaćeni u siječnju 2026.god.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73.905,37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59.952,70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81,1</w:t>
            </w:r>
          </w:p>
        </w:tc>
      </w:tr>
    </w:tbl>
    <w:p>
      <w:pPr>
        <w:spacing w:before="0" w:after="0"/>
      </w:pPr>
    </w:p>
    <w:p>
      <w:r>
        <w:t xml:space="preserve">Na kontu 167 prikazana su novčana sredstva kojima raspolažemo na podračunu Županijske riznice.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od prodaje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Potraživanje za prodaju stana koje se smanjuje svake godine mjesečnom uplatom, te je u 2025.god. stan otplaćen.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71.336,31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Novim Pravilnikom o proračunskom računovodstvu i Računskom planu ukinuti su kontinuirani rashodi 193, a knjiže se potraživanja na kontu 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80.148,81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88.378,44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110,3</w:t>
            </w:r>
          </w:p>
        </w:tc>
      </w:tr>
    </w:tbl>
    <w:p>
      <w:pPr>
        <w:spacing w:before="0" w:after="0"/>
      </w:pPr>
    </w:p>
    <w:p>
      <w:r>
        <w:t xml:space="preserve">Obveze čine obveze za zaposlene (plaća za 12/2025. ), obveze za materijalne i financijske rashode (prijevoz djelatnicima, obveze prema dobavljačima).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77.309,08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Novim Pravilnikom o proračunskom računovodstvu i Računskom planu ukinuti su kontinuirani rashodi 193, a knjiže se potraživanja na kontu 96, pa se prihodi knjiže tek u 2026.god. zbog čega se višak prihoda poslovanja pretvorio u manjak prihoda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15.086,19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Novim Pravilnikom o proračunskom računovodstvu i Računskom planu ukinuti su kontinuirani rashodi 193, a knjiže se potraživanja na kontu 96, pa se prihodi knjiže tek u 2026.god. zbog čega se višak prihoda poslovanja pretvorio u manjak prihoda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11.812,62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11.392,67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96,4</w:t>
            </w:r>
          </w:p>
        </w:tc>
      </w:tr>
    </w:tbl>
    <w:p>
      <w:pPr>
        <w:spacing w:before="0" w:after="0"/>
      </w:pPr>
    </w:p>
    <w:p>
      <w:r>
        <w:t xml:space="preserve">Manjak je ostvaren u visini od 11.392,67 eura, a nastao je sučeljavanjem prenesenog manjka prihoda od nefinancijske imovine u visini 11.812,62 eura i ostvarenog manjka prihoda od nefinancijske imovine tekuće godine po PR-RAS obrascu šifra Y002 u visini 17.479,52 eura, umanjenog za korekciju rezultata za kapitalne prihode u visini od 17.899,47 eura.</w:t>
      </w:r>
    </w:p>
    <w:p>
      <w:r>
        <w:t xml:space="preserve">Korekcija rezultata za kapitalne prihode u iznosu od 17.899,47 eura sadrži ulaganja u nabavu udžbenika za učenike i obvezne školske lektire od kapitalnih pomoći iz državnog proračuna,  nabavu obvezne školske lektire i osnovnih sredstava od prihoda za nabavu nefinancijske imovine Osječko-baranjske županije, te najvećim dijelom iznosa kroz projekt cjelodnevne škole nabavom osnovnih sredstava i sitnog inventara.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85.130,30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plaću za prosinac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račune koji su plaćeni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prodaje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Stan otplaćen u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13.585,84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Projektna dokumentacija za energetsku obnovu 13.585,84 eura prebačena u vlasništvo škole te maknuta sa tuđe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1.300.492,05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1.219.704,72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93,8</w:t>
            </w:r>
          </w:p>
        </w:tc>
      </w:tr>
    </w:tbl>
    <w:p>
      <w:pPr>
        <w:spacing w:before="0" w:after="0"/>
      </w:pPr>
    </w:p>
    <w:p>
      <w:r>
        <w:t xml:space="preserve">U 2024.god. obavljeno je kroz projekt cjelodnevne škole opremanje škole, u 2025.god. nema tih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47.278,05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48.763,76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</w:tbl>
    <w:p>
      <w:pPr>
        <w:spacing w:before="0" w:after="0"/>
      </w:pPr>
    </w:p>
    <w:p>
      <w:r>
        <w:t xml:space="preserve">Trošak školske kuhinje - financira se sa 100% iz državnog proračuna RH – povećanje zbog rasta cijena.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14.587,46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14.551,62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r>
        <w:t xml:space="preserve">Povećanje neproizvedene dugotrajne imovine odnosi se na prijenos imovine Osječko-Baranjske županije na školu - stručni nadzor za radove, vozilo i </w:t>
      </w:r>
      <w:r>
        <w:br/>
      </w:r>
      <w:r>
        <w:t xml:space="preserve">opremanje u iznosu 6.587,46 eura i na prijenos knjigovodstvene vrijednosti projektno-tehničke dokumentacije energet.obnove Osječko-Baranjske županije na školu u iznosu 8.000,00 eura, ukupno 14.587,46 eura.</w:t>
      </w:r>
    </w:p>
    <w:p>
      <w:r>
        <w:t xml:space="preserve">Smanjenje neproizvedene dugotrajne imovine se odnosi na ispravak vrijednosti tijekom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54.079,48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proizvedene dugotrajne imovine se odnosi na ispravak vrijednosti tijekom 2025.god.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Budrovci na kraju izvještajnog razdoblja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182,86 eura za povrat poreza po konačnom obračunu plaće za studeni 2025., te 820,47 eura se odnosi na bolovanje iznad 42 dana na teret HZZO-a, ukupno 1.033,33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87.375,11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83.486,23 eura se odnosi na plaće zaposlenika škole koje financira MZO, a dospijevaju do 09.01.2026. godine, te na zaposlenike čije plaće se financiraju kroz projekt Učimo zajedno 8, a dospijeva 12.01.2026.god. i 3.888,88 eura se odnosi na obveze za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Odnosi se na projekt Učimo zajedno 8 kojim se financiraju plaće i doprinosi pomoćnika u nastavi.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99b17276604823" /></Relationships>
</file>